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d1f3c" w:space="6" w:sz="14" w:val="single"/>
        </w:pBdr>
        <w:spacing w:after="60" w:before="200" w:lineRule="auto"/>
        <w:jc w:val="center"/>
        <w:rPr/>
      </w:pPr>
      <w:r w:rsidDel="00000000" w:rsidR="00000000" w:rsidRPr="00000000">
        <w:rPr>
          <w:rFonts w:ascii="Arial" w:cs="Arial" w:eastAsia="Arial" w:hAnsi="Arial"/>
          <w:b w:val="1"/>
          <w:bCs w:val="1"/>
          <w:color w:val="0d1f3c"/>
          <w:sz w:val="52"/>
          <w:szCs w:val="52"/>
          <w:rtl w:val="0"/>
        </w:rPr>
        <w:t xml:space="preserve">Le Courrier d’Espagne</w:t>
      </w:r>
      <w:r w:rsidDel="00000000" w:rsidR="00000000" w:rsidRPr="00000000">
        <w:rPr>
          <w:rtl w:val="0"/>
        </w:rPr>
      </w:r>
    </w:p>
    <w:p w:rsidR="00000000" w:rsidDel="00000000" w:rsidP="00000000" w:rsidRDefault="00000000" w:rsidRPr="00000000" w14:paraId="00000002">
      <w:pPr>
        <w:spacing w:after="200" w:lineRule="auto"/>
        <w:jc w:val="center"/>
        <w:rPr/>
      </w:pPr>
      <w:r w:rsidDel="00000000" w:rsidR="00000000" w:rsidRPr="00000000">
        <w:rPr>
          <w:rFonts w:ascii="Arial" w:cs="Arial" w:eastAsia="Arial" w:hAnsi="Arial"/>
          <w:color w:val="8b95a6"/>
          <w:sz w:val="20"/>
          <w:szCs w:val="20"/>
          <w:rtl w:val="0"/>
        </w:rPr>
        <w:t xml:space="preserve">lecourrier.es — Fundado en 2003</w:t>
      </w:r>
      <w:r w:rsidDel="00000000" w:rsidR="00000000" w:rsidRPr="00000000">
        <w:rPr>
          <w:rtl w:val="0"/>
        </w:rPr>
      </w:r>
    </w:p>
    <w:p w:rsidR="00000000" w:rsidDel="00000000" w:rsidP="00000000" w:rsidRDefault="00000000" w:rsidRPr="00000000" w14:paraId="00000003">
      <w:pPr>
        <w:spacing w:after="40" w:lineRule="auto"/>
        <w:jc w:val="center"/>
        <w:rPr/>
      </w:pPr>
      <w:r w:rsidDel="00000000" w:rsidR="00000000" w:rsidRPr="00000000">
        <w:rPr>
          <w:rFonts w:ascii="Arial" w:cs="Arial" w:eastAsia="Arial" w:hAnsi="Arial"/>
          <w:b w:val="1"/>
          <w:bCs w:val="1"/>
          <w:color w:val="c0392b"/>
          <w:sz w:val="32"/>
          <w:szCs w:val="32"/>
          <w:rtl w:val="0"/>
        </w:rPr>
        <w:t xml:space="preserve">NOTA DE PRENSA</w:t>
      </w:r>
      <w:r w:rsidDel="00000000" w:rsidR="00000000" w:rsidRPr="00000000">
        <w:rPr>
          <w:rtl w:val="0"/>
        </w:rPr>
      </w:r>
    </w:p>
    <w:p w:rsidR="00000000" w:rsidDel="00000000" w:rsidP="00000000" w:rsidRDefault="00000000" w:rsidRPr="00000000" w14:paraId="00000004">
      <w:pPr>
        <w:spacing w:after="40" w:lineRule="auto"/>
        <w:jc w:val="center"/>
        <w:rPr/>
      </w:pPr>
      <w:r w:rsidDel="00000000" w:rsidR="00000000" w:rsidRPr="00000000">
        <w:rPr>
          <w:rFonts w:ascii="Arial" w:cs="Arial" w:eastAsia="Arial" w:hAnsi="Arial"/>
          <w:i w:val="1"/>
          <w:iCs w:val="1"/>
          <w:color w:val="8b95a6"/>
          <w:sz w:val="20"/>
          <w:szCs w:val="20"/>
          <w:rtl w:val="0"/>
        </w:rPr>
        <w:t xml:space="preserve">Difusión inmediata</w:t>
      </w:r>
      <w:r w:rsidDel="00000000" w:rsidR="00000000" w:rsidRPr="00000000">
        <w:rPr>
          <w:rtl w:val="0"/>
        </w:rPr>
      </w:r>
    </w:p>
    <w:p w:rsidR="00000000" w:rsidDel="00000000" w:rsidP="00000000" w:rsidRDefault="00000000" w:rsidRPr="00000000" w14:paraId="00000005">
      <w:pPr>
        <w:spacing w:after="320" w:lineRule="auto"/>
        <w:jc w:val="center"/>
        <w:rPr/>
      </w:pPr>
      <w:r w:rsidDel="00000000" w:rsidR="00000000" w:rsidRPr="00000000">
        <w:rPr>
          <w:rFonts w:ascii="Arial" w:cs="Arial" w:eastAsia="Arial" w:hAnsi="Arial"/>
          <w:color w:val="8b95a6"/>
          <w:sz w:val="20"/>
          <w:szCs w:val="20"/>
          <w:rtl w:val="0"/>
        </w:rPr>
        <w:t xml:space="preserve">Madrid, </w:t>
      </w:r>
      <w:r w:rsidDel="00000000" w:rsidR="00000000" w:rsidRPr="00000000">
        <w:rPr>
          <w:color w:val="8b95a6"/>
          <w:sz w:val="20"/>
          <w:szCs w:val="20"/>
          <w:rtl w:val="0"/>
        </w:rPr>
        <w:t xml:space="preserve">3</w:t>
      </w:r>
      <w:r w:rsidDel="00000000" w:rsidR="00000000" w:rsidRPr="00000000">
        <w:rPr>
          <w:rFonts w:ascii="Arial" w:cs="Arial" w:eastAsia="Arial" w:hAnsi="Arial"/>
          <w:color w:val="8b95a6"/>
          <w:sz w:val="20"/>
          <w:szCs w:val="20"/>
          <w:rtl w:val="0"/>
        </w:rPr>
        <w:t xml:space="preserve"> de </w:t>
      </w:r>
      <w:r w:rsidDel="00000000" w:rsidR="00000000" w:rsidRPr="00000000">
        <w:rPr>
          <w:color w:val="8b95a6"/>
          <w:sz w:val="20"/>
          <w:szCs w:val="20"/>
          <w:rtl w:val="0"/>
        </w:rPr>
        <w:t xml:space="preserve">junio</w:t>
      </w:r>
      <w:r w:rsidDel="00000000" w:rsidR="00000000" w:rsidRPr="00000000">
        <w:rPr>
          <w:rFonts w:ascii="Arial" w:cs="Arial" w:eastAsia="Arial" w:hAnsi="Arial"/>
          <w:color w:val="8b95a6"/>
          <w:sz w:val="20"/>
          <w:szCs w:val="20"/>
          <w:rtl w:val="0"/>
        </w:rPr>
        <w:t xml:space="preserve"> de 2026</w:t>
      </w:r>
      <w:r w:rsidDel="00000000" w:rsidR="00000000" w:rsidRPr="00000000">
        <w:rPr>
          <w:rtl w:val="0"/>
        </w:rPr>
      </w:r>
    </w:p>
    <w:p w:rsidR="00000000" w:rsidDel="00000000" w:rsidP="00000000" w:rsidRDefault="00000000" w:rsidRPr="00000000" w14:paraId="00000006">
      <w:pPr>
        <w:pBdr>
          <w:bottom w:color="d0d5de" w:space="1" w:sz="4" w:val="single"/>
        </w:pBdr>
        <w:spacing w:after="180" w:lineRule="auto"/>
        <w:rPr/>
      </w:pPr>
      <w:r w:rsidDel="00000000" w:rsidR="00000000" w:rsidRPr="00000000">
        <w:rPr>
          <w:rtl w:val="0"/>
        </w:rPr>
      </w:r>
    </w:p>
    <w:p w:rsidR="00000000" w:rsidDel="00000000" w:rsidP="00000000" w:rsidRDefault="00000000" w:rsidRPr="00000000" w14:paraId="00000007">
      <w:pPr>
        <w:spacing w:after="160" w:lineRule="auto"/>
        <w:jc w:val="both"/>
        <w:rPr/>
      </w:pPr>
      <w:r w:rsidDel="00000000" w:rsidR="00000000" w:rsidRPr="00000000">
        <w:rPr>
          <w:rFonts w:ascii="Arial" w:cs="Arial" w:eastAsia="Arial" w:hAnsi="Arial"/>
          <w:b w:val="1"/>
          <w:bCs w:val="1"/>
          <w:color w:val="0d1f3c"/>
          <w:sz w:val="32"/>
          <w:szCs w:val="32"/>
          <w:rtl w:val="0"/>
        </w:rPr>
        <w:t xml:space="preserve">Le Courrier d’Espagne lanza 17 ediciones regionales simultáneas: una señal inequívoca del creciente interés inversor de Francia hacia España</w:t>
      </w:r>
      <w:r w:rsidDel="00000000" w:rsidR="00000000" w:rsidRPr="00000000">
        <w:rPr>
          <w:rtl w:val="0"/>
        </w:rPr>
      </w:r>
    </w:p>
    <w:p w:rsidR="00000000" w:rsidDel="00000000" w:rsidP="00000000" w:rsidRDefault="00000000" w:rsidRPr="00000000" w14:paraId="00000008">
      <w:pPr>
        <w:pBdr>
          <w:left w:color="1b4f8a" w:space="10" w:sz="18" w:val="single"/>
        </w:pBdr>
        <w:spacing w:after="200" w:lineRule="auto"/>
        <w:ind w:left="280" w:firstLine="0"/>
        <w:jc w:val="both"/>
        <w:rPr/>
      </w:pPr>
      <w:r w:rsidDel="00000000" w:rsidR="00000000" w:rsidRPr="00000000">
        <w:rPr>
          <w:rFonts w:ascii="Arial" w:cs="Arial" w:eastAsia="Arial" w:hAnsi="Arial"/>
          <w:b w:val="1"/>
          <w:bCs w:val="1"/>
          <w:color w:val="1b4f8a"/>
          <w:sz w:val="23"/>
          <w:szCs w:val="23"/>
          <w:rtl w:val="0"/>
        </w:rPr>
        <w:t xml:space="preserve">El primer medio francófono en cubrir editorialmente la totalidad del territorio español confirma una realidad económica innegable: España se ha convertido en el destino prioritario de los inversores franceses.</w:t>
      </w:r>
      <w:r w:rsidDel="00000000" w:rsidR="00000000" w:rsidRPr="00000000">
        <w:rPr>
          <w:rtl w:val="0"/>
        </w:rPr>
      </w:r>
    </w:p>
    <w:p w:rsidR="00000000" w:rsidDel="00000000" w:rsidP="00000000" w:rsidRDefault="00000000" w:rsidRPr="00000000" w14:paraId="00000009">
      <w:pPr>
        <w:spacing w:after="160" w:lineRule="auto"/>
        <w:jc w:val="both"/>
        <w:rPr/>
      </w:pPr>
      <w:r w:rsidDel="00000000" w:rsidR="00000000" w:rsidRPr="00000000">
        <w:rPr>
          <w:rFonts w:ascii="Arial" w:cs="Arial" w:eastAsia="Arial" w:hAnsi="Arial"/>
          <w:i w:val="1"/>
          <w:iCs w:val="1"/>
          <w:color w:val="1a2332"/>
          <w:sz w:val="22"/>
          <w:szCs w:val="22"/>
          <w:rtl w:val="0"/>
        </w:rPr>
        <w:t xml:space="preserve">Le Courrier d’Espagne</w:t>
      </w:r>
      <w:r w:rsidDel="00000000" w:rsidR="00000000" w:rsidRPr="00000000">
        <w:rPr>
          <w:rFonts w:ascii="Arial" w:cs="Arial" w:eastAsia="Arial" w:hAnsi="Arial"/>
          <w:color w:val="1a2332"/>
          <w:sz w:val="22"/>
          <w:szCs w:val="22"/>
          <w:rtl w:val="0"/>
        </w:rPr>
        <w:t xml:space="preserve">, medio de referencia en lengua francesa sobre la actualidad económica e inmobiliaria de España, anuncia el lanzamiento simultáneo de 17 ediciones regionales que cubren la totalidad de las comunidades autónomas. Un hito sin precedentes en la prensa francófona internacional, que refleja lo que los datos ya venían señalando: Francia mira a España con una atención inversora sin precedentes.</w:t>
      </w:r>
      <w:r w:rsidDel="00000000" w:rsidR="00000000" w:rsidRPr="00000000">
        <w:rPr>
          <w:rtl w:val="0"/>
        </w:rPr>
      </w:r>
    </w:p>
    <w:p w:rsidR="00000000" w:rsidDel="00000000" w:rsidP="00000000" w:rsidRDefault="00000000" w:rsidRPr="00000000" w14:paraId="0000000A">
      <w:pPr>
        <w:spacing w:after="100" w:lineRule="auto"/>
        <w:rPr/>
      </w:pPr>
      <w:r w:rsidDel="00000000" w:rsidR="00000000" w:rsidRPr="00000000">
        <w:rPr>
          <w:rtl w:val="0"/>
        </w:rPr>
      </w:r>
    </w:p>
    <w:p w:rsidR="00000000" w:rsidDel="00000000" w:rsidP="00000000" w:rsidRDefault="00000000" w:rsidRPr="00000000" w14:paraId="0000000B">
      <w:pPr>
        <w:pBdr>
          <w:top w:color="8b95a6" w:space="6" w:sz="4" w:val="single"/>
          <w:bottom w:color="8b95a6" w:space="6" w:sz="4" w:val="single"/>
        </w:pBdr>
        <w:spacing w:after="200" w:lineRule="auto"/>
        <w:ind w:left="560" w:right="560" w:firstLine="0"/>
        <w:jc w:val="both"/>
        <w:rPr/>
      </w:pPr>
      <w:r w:rsidDel="00000000" w:rsidR="00000000" w:rsidRPr="00000000">
        <w:rPr>
          <w:rFonts w:ascii="Arial" w:cs="Arial" w:eastAsia="Arial" w:hAnsi="Arial"/>
          <w:i w:val="1"/>
          <w:iCs w:val="1"/>
          <w:color w:val="4a5568"/>
          <w:sz w:val="22"/>
          <w:szCs w:val="22"/>
          <w:rtl w:val="0"/>
        </w:rPr>
        <w:t xml:space="preserve">« Nuestros lectores ya no se conforman con una visión nacional de España: necesitan entender Málaga, Valencia, Bilbao o Palma de forma independiente, con sus propias dinámicas y oportunidades. Y con datos propios y </w:t>
      </w:r>
      <w:r w:rsidDel="00000000" w:rsidR="00000000" w:rsidRPr="00000000">
        <w:rPr>
          <w:i w:val="1"/>
          <w:iCs w:val="1"/>
          <w:color w:val="4a5568"/>
          <w:rtl w:val="0"/>
        </w:rPr>
        <w:t xml:space="preserve">únicos.</w:t>
      </w:r>
      <w:r w:rsidDel="00000000" w:rsidR="00000000" w:rsidRPr="00000000">
        <w:rPr>
          <w:rFonts w:ascii="Arial" w:cs="Arial" w:eastAsia="Arial" w:hAnsi="Arial"/>
          <w:i w:val="1"/>
          <w:iCs w:val="1"/>
          <w:color w:val="4a5568"/>
          <w:sz w:val="22"/>
          <w:szCs w:val="22"/>
          <w:rtl w:val="0"/>
        </w:rPr>
        <w:t xml:space="preserve"> Por eso lanzamos estas 17 ediciones enf</w:t>
      </w:r>
      <w:r w:rsidDel="00000000" w:rsidR="00000000" w:rsidRPr="00000000">
        <w:rPr>
          <w:i w:val="1"/>
          <w:iCs w:val="1"/>
          <w:color w:val="4a5568"/>
          <w:rtl w:val="0"/>
        </w:rPr>
        <w:t xml:space="preserve">ocadas en la data</w:t>
      </w:r>
      <w:r w:rsidDel="00000000" w:rsidR="00000000" w:rsidRPr="00000000">
        <w:rPr>
          <w:rFonts w:ascii="Arial" w:cs="Arial" w:eastAsia="Arial" w:hAnsi="Arial"/>
          <w:i w:val="1"/>
          <w:iCs w:val="1"/>
          <w:color w:val="4a5568"/>
          <w:sz w:val="22"/>
          <w:szCs w:val="22"/>
          <w:rtl w:val="0"/>
        </w:rPr>
        <w:t xml:space="preserve"> »</w:t>
      </w:r>
      <w:r w:rsidDel="00000000" w:rsidR="00000000" w:rsidRPr="00000000">
        <w:rPr>
          <w:rtl w:val="0"/>
        </w:rPr>
      </w:r>
    </w:p>
    <w:p w:rsidR="00000000" w:rsidDel="00000000" w:rsidP="00000000" w:rsidRDefault="00000000" w:rsidRPr="00000000" w14:paraId="0000000C">
      <w:pPr>
        <w:spacing w:after="240" w:lineRule="auto"/>
        <w:jc w:val="right"/>
        <w:rPr/>
      </w:pPr>
      <w:r w:rsidDel="00000000" w:rsidR="00000000" w:rsidRPr="00000000">
        <w:rPr>
          <w:rFonts w:ascii="Arial" w:cs="Arial" w:eastAsia="Arial" w:hAnsi="Arial"/>
          <w:i w:val="1"/>
          <w:iCs w:val="1"/>
          <w:color w:val="8b95a6"/>
          <w:sz w:val="20"/>
          <w:szCs w:val="20"/>
          <w:rtl w:val="0"/>
        </w:rPr>
        <w:t xml:space="preserve">— Philippe Chevassus, fundador de Le Courrier d’Espagne, residente en España desde 1997</w:t>
      </w:r>
      <w:r w:rsidDel="00000000" w:rsidR="00000000" w:rsidRPr="00000000">
        <w:rPr>
          <w:rtl w:val="0"/>
        </w:rPr>
      </w:r>
    </w:p>
    <w:p w:rsidR="00000000" w:rsidDel="00000000" w:rsidP="00000000" w:rsidRDefault="00000000" w:rsidRPr="00000000" w14:paraId="0000000D">
      <w:pPr>
        <w:pStyle w:val="Heading1"/>
        <w:rPr/>
      </w:pPr>
      <w:r w:rsidDel="00000000" w:rsidR="00000000" w:rsidRPr="00000000">
        <w:rPr>
          <w:rFonts w:ascii="Arial" w:cs="Arial" w:eastAsia="Arial" w:hAnsi="Arial"/>
          <w:rtl w:val="0"/>
        </w:rPr>
        <w:t xml:space="preserve">Francia, cuarto inversor extranjero en España</w:t>
      </w:r>
      <w:r w:rsidDel="00000000" w:rsidR="00000000" w:rsidRPr="00000000">
        <w:rPr>
          <w:rtl w:val="0"/>
        </w:rPr>
      </w:r>
    </w:p>
    <w:p w:rsidR="00000000" w:rsidDel="00000000" w:rsidP="00000000" w:rsidRDefault="00000000" w:rsidRPr="00000000" w14:paraId="0000000E">
      <w:pPr>
        <w:spacing w:after="160" w:lineRule="auto"/>
        <w:jc w:val="both"/>
        <w:rPr/>
      </w:pPr>
      <w:r w:rsidDel="00000000" w:rsidR="00000000" w:rsidRPr="00000000">
        <w:rPr>
          <w:rFonts w:ascii="Arial" w:cs="Arial" w:eastAsia="Arial" w:hAnsi="Arial"/>
          <w:color w:val="1a2332"/>
          <w:sz w:val="22"/>
          <w:szCs w:val="22"/>
          <w:rtl w:val="0"/>
        </w:rPr>
        <w:t xml:space="preserve">Los datos hablan por sí solos. Francia es hoy el </w:t>
      </w:r>
      <w:r w:rsidDel="00000000" w:rsidR="00000000" w:rsidRPr="00000000">
        <w:rPr>
          <w:rFonts w:ascii="Arial" w:cs="Arial" w:eastAsia="Arial" w:hAnsi="Arial"/>
          <w:b w:val="1"/>
          <w:bCs w:val="1"/>
          <w:color w:val="1a2332"/>
          <w:sz w:val="22"/>
          <w:szCs w:val="22"/>
          <w:rtl w:val="0"/>
        </w:rPr>
        <w:t xml:space="preserve">4º inversor extranjero en España</w:t>
      </w:r>
      <w:r w:rsidDel="00000000" w:rsidR="00000000" w:rsidRPr="00000000">
        <w:rPr>
          <w:rFonts w:ascii="Arial" w:cs="Arial" w:eastAsia="Arial" w:hAnsi="Arial"/>
          <w:color w:val="1a2332"/>
          <w:sz w:val="22"/>
          <w:szCs w:val="22"/>
          <w:rtl w:val="0"/>
        </w:rPr>
        <w:t xml:space="preserve">, con más de </w:t>
      </w:r>
      <w:r w:rsidDel="00000000" w:rsidR="00000000" w:rsidRPr="00000000">
        <w:rPr>
          <w:b w:val="1"/>
          <w:bCs w:val="1"/>
          <w:rtl w:val="0"/>
        </w:rPr>
        <w:t xml:space="preserve">60.000</w:t>
      </w:r>
      <w:r w:rsidDel="00000000" w:rsidR="00000000" w:rsidRPr="00000000">
        <w:rPr>
          <w:rFonts w:ascii="Arial" w:cs="Arial" w:eastAsia="Arial" w:hAnsi="Arial"/>
          <w:b w:val="1"/>
          <w:bCs w:val="1"/>
          <w:color w:val="1a2332"/>
          <w:sz w:val="22"/>
          <w:szCs w:val="22"/>
          <w:rtl w:val="0"/>
        </w:rPr>
        <w:t xml:space="preserve"> millones de euros</w:t>
      </w:r>
      <w:r w:rsidDel="00000000" w:rsidR="00000000" w:rsidRPr="00000000">
        <w:rPr>
          <w:rFonts w:ascii="Arial" w:cs="Arial" w:eastAsia="Arial" w:hAnsi="Arial"/>
          <w:color w:val="1a2332"/>
          <w:sz w:val="22"/>
          <w:szCs w:val="22"/>
          <w:rtl w:val="0"/>
        </w:rPr>
        <w:t xml:space="preserve"> en stocks de inversión directa, </w:t>
      </w:r>
      <w:r w:rsidDel="00000000" w:rsidR="00000000" w:rsidRPr="00000000">
        <w:rPr>
          <w:rFonts w:ascii="Arial" w:cs="Arial" w:eastAsia="Arial" w:hAnsi="Arial"/>
          <w:b w:val="1"/>
          <w:bCs w:val="1"/>
          <w:color w:val="1a2332"/>
          <w:sz w:val="22"/>
          <w:szCs w:val="22"/>
          <w:rtl w:val="0"/>
        </w:rPr>
        <w:t xml:space="preserve">3</w:t>
      </w:r>
      <w:r w:rsidDel="00000000" w:rsidR="00000000" w:rsidRPr="00000000">
        <w:rPr>
          <w:b w:val="1"/>
          <w:bCs w:val="1"/>
          <w:rtl w:val="0"/>
        </w:rPr>
        <w:t xml:space="preserve">.</w:t>
      </w:r>
      <w:r w:rsidDel="00000000" w:rsidR="00000000" w:rsidRPr="00000000">
        <w:rPr>
          <w:rFonts w:ascii="Arial" w:cs="Arial" w:eastAsia="Arial" w:hAnsi="Arial"/>
          <w:b w:val="1"/>
          <w:bCs w:val="1"/>
          <w:color w:val="1a2332"/>
          <w:sz w:val="22"/>
          <w:szCs w:val="22"/>
          <w:rtl w:val="0"/>
        </w:rPr>
        <w:t xml:space="preserve">400 filiales francesas</w:t>
      </w:r>
      <w:r w:rsidDel="00000000" w:rsidR="00000000" w:rsidRPr="00000000">
        <w:rPr>
          <w:rFonts w:ascii="Arial" w:cs="Arial" w:eastAsia="Arial" w:hAnsi="Arial"/>
          <w:color w:val="1a2332"/>
          <w:sz w:val="22"/>
          <w:szCs w:val="22"/>
          <w:rtl w:val="0"/>
        </w:rPr>
        <w:t xml:space="preserve"> y más de </w:t>
      </w:r>
      <w:r w:rsidDel="00000000" w:rsidR="00000000" w:rsidRPr="00000000">
        <w:rPr>
          <w:rFonts w:ascii="Arial" w:cs="Arial" w:eastAsia="Arial" w:hAnsi="Arial"/>
          <w:b w:val="1"/>
          <w:bCs w:val="1"/>
          <w:color w:val="1a2332"/>
          <w:sz w:val="22"/>
          <w:szCs w:val="22"/>
          <w:rtl w:val="0"/>
        </w:rPr>
        <w:t xml:space="preserve">350 000 empleos</w:t>
      </w:r>
      <w:r w:rsidDel="00000000" w:rsidR="00000000" w:rsidRPr="00000000">
        <w:rPr>
          <w:rFonts w:ascii="Arial" w:cs="Arial" w:eastAsia="Arial" w:hAnsi="Arial"/>
          <w:color w:val="1a2332"/>
          <w:sz w:val="22"/>
          <w:szCs w:val="22"/>
          <w:rtl w:val="0"/>
        </w:rPr>
        <w:t xml:space="preserve"> generados. Los intercambios bilaterales alcanzaron los </w:t>
      </w:r>
      <w:r w:rsidDel="00000000" w:rsidR="00000000" w:rsidRPr="00000000">
        <w:rPr>
          <w:rFonts w:ascii="Arial" w:cs="Arial" w:eastAsia="Arial" w:hAnsi="Arial"/>
          <w:b w:val="1"/>
          <w:bCs w:val="1"/>
          <w:color w:val="1a2332"/>
          <w:sz w:val="22"/>
          <w:szCs w:val="22"/>
          <w:rtl w:val="0"/>
        </w:rPr>
        <w:t xml:space="preserve">91,4 mil millones de euros en 2024</w:t>
      </w:r>
      <w:r w:rsidDel="00000000" w:rsidR="00000000" w:rsidRPr="00000000">
        <w:rPr>
          <w:rFonts w:ascii="Arial" w:cs="Arial" w:eastAsia="Arial" w:hAnsi="Arial"/>
          <w:color w:val="1a2332"/>
          <w:sz w:val="22"/>
          <w:szCs w:val="22"/>
          <w:rtl w:val="0"/>
        </w:rPr>
        <w:t xml:space="preserve">, convirtiendo a Francia en el </w:t>
      </w:r>
      <w:r w:rsidDel="00000000" w:rsidR="00000000" w:rsidRPr="00000000">
        <w:rPr>
          <w:rFonts w:ascii="Arial" w:cs="Arial" w:eastAsia="Arial" w:hAnsi="Arial"/>
          <w:b w:val="1"/>
          <w:bCs w:val="1"/>
          <w:color w:val="1a2332"/>
          <w:sz w:val="22"/>
          <w:szCs w:val="22"/>
          <w:rtl w:val="0"/>
        </w:rPr>
        <w:t xml:space="preserve">primer cliente de España</w:t>
      </w:r>
      <w:r w:rsidDel="00000000" w:rsidR="00000000" w:rsidRPr="00000000">
        <w:rPr>
          <w:rFonts w:ascii="Arial" w:cs="Arial" w:eastAsia="Arial" w:hAnsi="Arial"/>
          <w:color w:val="1a2332"/>
          <w:sz w:val="22"/>
          <w:szCs w:val="22"/>
          <w:rtl w:val="0"/>
        </w:rPr>
        <w:t xml:space="preserve">. Más de </w:t>
      </w:r>
      <w:r w:rsidDel="00000000" w:rsidR="00000000" w:rsidRPr="00000000">
        <w:rPr>
          <w:b w:val="1"/>
          <w:bCs w:val="1"/>
          <w:rtl w:val="0"/>
        </w:rPr>
        <w:t xml:space="preserve">140.000</w:t>
      </w:r>
      <w:r w:rsidDel="00000000" w:rsidR="00000000" w:rsidRPr="00000000">
        <w:rPr>
          <w:rFonts w:ascii="Arial" w:cs="Arial" w:eastAsia="Arial" w:hAnsi="Arial"/>
          <w:b w:val="1"/>
          <w:bCs w:val="1"/>
          <w:color w:val="1a2332"/>
          <w:sz w:val="22"/>
          <w:szCs w:val="22"/>
          <w:rtl w:val="0"/>
        </w:rPr>
        <w:t xml:space="preserve"> ciudadanos franceses</w:t>
      </w:r>
      <w:r w:rsidDel="00000000" w:rsidR="00000000" w:rsidRPr="00000000">
        <w:rPr>
          <w:rFonts w:ascii="Arial" w:cs="Arial" w:eastAsia="Arial" w:hAnsi="Arial"/>
          <w:color w:val="1a2332"/>
          <w:sz w:val="22"/>
          <w:szCs w:val="22"/>
          <w:rtl w:val="0"/>
        </w:rPr>
        <w:t xml:space="preserve"> residen oficialmente en el país — cifra en alza del 12% en cinco años —, a los que se suman decenas de miles de inversores que siguen el mercado español sin residir en él.</w:t>
      </w:r>
      <w:r w:rsidDel="00000000" w:rsidR="00000000" w:rsidRPr="00000000">
        <w:rPr>
          <w:rtl w:val="0"/>
        </w:rPr>
      </w:r>
    </w:p>
    <w:p w:rsidR="00000000" w:rsidDel="00000000" w:rsidP="00000000" w:rsidRDefault="00000000" w:rsidRPr="00000000" w14:paraId="0000000F">
      <w:pPr>
        <w:spacing w:after="100" w:lineRule="auto"/>
        <w:rPr/>
      </w:pPr>
      <w:r w:rsidDel="00000000" w:rsidR="00000000" w:rsidRPr="00000000">
        <w:rPr>
          <w:rtl w:val="0"/>
        </w:rPr>
      </w:r>
    </w:p>
    <w:p w:rsidR="00000000" w:rsidDel="00000000" w:rsidP="00000000" w:rsidRDefault="00000000" w:rsidRPr="00000000" w14:paraId="00000010">
      <w:pPr>
        <w:pStyle w:val="Heading1"/>
        <w:rPr/>
      </w:pPr>
      <w:r w:rsidDel="00000000" w:rsidR="00000000" w:rsidRPr="00000000">
        <w:rPr>
          <w:rFonts w:ascii="Arial" w:cs="Arial" w:eastAsia="Arial" w:hAnsi="Arial"/>
          <w:rtl w:val="0"/>
        </w:rPr>
        <w:t xml:space="preserve">Los franceses en el inmobiliario residencial: séptimos compradores extranjeros, primeros en calidad</w:t>
      </w:r>
      <w:r w:rsidDel="00000000" w:rsidR="00000000" w:rsidRPr="00000000">
        <w:rPr>
          <w:rtl w:val="0"/>
        </w:rPr>
      </w:r>
    </w:p>
    <w:p w:rsidR="00000000" w:rsidDel="00000000" w:rsidP="00000000" w:rsidRDefault="00000000" w:rsidRPr="00000000" w14:paraId="00000011">
      <w:pPr>
        <w:spacing w:after="160" w:lineRule="auto"/>
        <w:jc w:val="both"/>
        <w:rPr/>
      </w:pPr>
      <w:r w:rsidDel="00000000" w:rsidR="00000000" w:rsidRPr="00000000">
        <w:rPr>
          <w:rFonts w:ascii="Arial" w:cs="Arial" w:eastAsia="Arial" w:hAnsi="Arial"/>
          <w:color w:val="1a2332"/>
          <w:sz w:val="22"/>
          <w:szCs w:val="22"/>
          <w:rtl w:val="0"/>
        </w:rPr>
        <w:t xml:space="preserve">En el primer semestre de 2025, los compradores extranjeros representaron el </w:t>
      </w:r>
      <w:r w:rsidDel="00000000" w:rsidR="00000000" w:rsidRPr="00000000">
        <w:rPr>
          <w:rFonts w:ascii="Arial" w:cs="Arial" w:eastAsia="Arial" w:hAnsi="Arial"/>
          <w:b w:val="1"/>
          <w:bCs w:val="1"/>
          <w:color w:val="1a2332"/>
          <w:sz w:val="22"/>
          <w:szCs w:val="22"/>
          <w:rtl w:val="0"/>
        </w:rPr>
        <w:t xml:space="preserve">19,3% del total de transacciones inmobiliarias</w:t>
      </w:r>
      <w:r w:rsidDel="00000000" w:rsidR="00000000" w:rsidRPr="00000000">
        <w:rPr>
          <w:rFonts w:ascii="Arial" w:cs="Arial" w:eastAsia="Arial" w:hAnsi="Arial"/>
          <w:color w:val="1a2332"/>
          <w:sz w:val="22"/>
          <w:szCs w:val="22"/>
          <w:rtl w:val="0"/>
        </w:rPr>
        <w:t xml:space="preserve"> en España — 71 155 ventas. El ranking lo lideran los británicos (5 731), seguidos de marroquíes (5 654), alemanes (4 756), italianos (4 513), rumanos (4 480) y neerlandeses (4 166). Los </w:t>
      </w:r>
      <w:r w:rsidDel="00000000" w:rsidR="00000000" w:rsidRPr="00000000">
        <w:rPr>
          <w:rFonts w:ascii="Arial" w:cs="Arial" w:eastAsia="Arial" w:hAnsi="Arial"/>
          <w:b w:val="1"/>
          <w:bCs w:val="1"/>
          <w:color w:val="1a2332"/>
          <w:sz w:val="22"/>
          <w:szCs w:val="22"/>
          <w:rtl w:val="0"/>
        </w:rPr>
        <w:t xml:space="preserve">franceses ocupan la séptima posición con 3 980 transacciones</w:t>
      </w:r>
      <w:r w:rsidDel="00000000" w:rsidR="00000000" w:rsidRPr="00000000">
        <w:rPr>
          <w:rFonts w:ascii="Arial" w:cs="Arial" w:eastAsia="Arial" w:hAnsi="Arial"/>
          <w:color w:val="1a2332"/>
          <w:sz w:val="22"/>
          <w:szCs w:val="22"/>
          <w:rtl w:val="0"/>
        </w:rPr>
        <w:t xml:space="preserve"> en el primer semestre de 2025, y </w:t>
      </w:r>
      <w:r w:rsidDel="00000000" w:rsidR="00000000" w:rsidRPr="00000000">
        <w:rPr>
          <w:rFonts w:ascii="Arial" w:cs="Arial" w:eastAsia="Arial" w:hAnsi="Arial"/>
          <w:b w:val="1"/>
          <w:bCs w:val="1"/>
          <w:color w:val="1a2332"/>
          <w:sz w:val="22"/>
          <w:szCs w:val="22"/>
          <w:rtl w:val="0"/>
        </w:rPr>
        <w:t xml:space="preserve">4 968 compras en el conjunto de 2024</w:t>
      </w:r>
      <w:r w:rsidDel="00000000" w:rsidR="00000000" w:rsidRPr="00000000">
        <w:rPr>
          <w:rFonts w:ascii="Arial" w:cs="Arial" w:eastAsia="Arial" w:hAnsi="Arial"/>
          <w:color w:val="1a2332"/>
          <w:sz w:val="22"/>
          <w:szCs w:val="22"/>
          <w:rtl w:val="0"/>
        </w:rPr>
        <w:t xml:space="preserve">.</w:t>
      </w:r>
      <w:r w:rsidDel="00000000" w:rsidR="00000000" w:rsidRPr="00000000">
        <w:rPr>
          <w:rtl w:val="0"/>
        </w:rPr>
      </w:r>
    </w:p>
    <w:p w:rsidR="00000000" w:rsidDel="00000000" w:rsidP="00000000" w:rsidRDefault="00000000" w:rsidRPr="00000000" w14:paraId="00000012">
      <w:pPr>
        <w:spacing w:after="100" w:lineRule="auto"/>
        <w:rPr/>
      </w:pPr>
      <w:r w:rsidDel="00000000" w:rsidR="00000000" w:rsidRPr="00000000">
        <w:rPr>
          <w:rtl w:val="0"/>
        </w:rPr>
      </w:r>
    </w:p>
    <w:p w:rsidR="00000000" w:rsidDel="00000000" w:rsidP="00000000" w:rsidRDefault="00000000" w:rsidRPr="00000000" w14:paraId="00000013">
      <w:pPr>
        <w:spacing w:after="160" w:lineRule="auto"/>
        <w:jc w:val="both"/>
        <w:rPr/>
      </w:pPr>
      <w:r w:rsidDel="00000000" w:rsidR="00000000" w:rsidRPr="00000000">
        <w:rPr>
          <w:rFonts w:ascii="Arial" w:cs="Arial" w:eastAsia="Arial" w:hAnsi="Arial"/>
          <w:color w:val="1a2332"/>
          <w:sz w:val="22"/>
          <w:szCs w:val="22"/>
          <w:rtl w:val="0"/>
        </w:rPr>
        <w:t xml:space="preserve">Lo que distingue al comprador francés es su </w:t>
      </w:r>
      <w:r w:rsidDel="00000000" w:rsidR="00000000" w:rsidRPr="00000000">
        <w:rPr>
          <w:rFonts w:ascii="Arial" w:cs="Arial" w:eastAsia="Arial" w:hAnsi="Arial"/>
          <w:b w:val="1"/>
          <w:bCs w:val="1"/>
          <w:color w:val="1a2332"/>
          <w:sz w:val="22"/>
          <w:szCs w:val="22"/>
          <w:rtl w:val="0"/>
        </w:rPr>
        <w:t xml:space="preserve">perfil premium</w:t>
      </w:r>
      <w:r w:rsidDel="00000000" w:rsidR="00000000" w:rsidRPr="00000000">
        <w:rPr>
          <w:rFonts w:ascii="Arial" w:cs="Arial" w:eastAsia="Arial" w:hAnsi="Arial"/>
          <w:color w:val="1a2332"/>
          <w:sz w:val="22"/>
          <w:szCs w:val="22"/>
          <w:rtl w:val="0"/>
        </w:rPr>
        <w:t xml:space="preserve">: paga sistemáticamente por encima de la media extranjera, situándose entre las nacionalidades que más gastan por metro cuadrado, junto a suecos, estadounidenses y suizos. Sus destinos predilectos — Costa Blanca, Valencia, Barcelona y Madrid — son los mercados más dinámicos del país, con subidas de </w:t>
      </w:r>
      <w:r w:rsidDel="00000000" w:rsidR="00000000" w:rsidRPr="00000000">
        <w:rPr>
          <w:rFonts w:ascii="Arial" w:cs="Arial" w:eastAsia="Arial" w:hAnsi="Arial"/>
          <w:b w:val="1"/>
          <w:bCs w:val="1"/>
          <w:color w:val="1a2332"/>
          <w:sz w:val="22"/>
          <w:szCs w:val="22"/>
          <w:rtl w:val="0"/>
        </w:rPr>
        <w:t xml:space="preserve">7% a 9% anual</w:t>
      </w:r>
      <w:r w:rsidDel="00000000" w:rsidR="00000000" w:rsidRPr="00000000">
        <w:rPr>
          <w:rFonts w:ascii="Arial" w:cs="Arial" w:eastAsia="Arial" w:hAnsi="Arial"/>
          <w:color w:val="1a2332"/>
          <w:sz w:val="22"/>
          <w:szCs w:val="22"/>
          <w:rtl w:val="0"/>
        </w:rPr>
        <w:t xml:space="preserve">. En Alicante, epicentro de la demanda internacional, </w:t>
      </w:r>
      <w:r w:rsidDel="00000000" w:rsidR="00000000" w:rsidRPr="00000000">
        <w:rPr>
          <w:rFonts w:ascii="Arial" w:cs="Arial" w:eastAsia="Arial" w:hAnsi="Arial"/>
          <w:b w:val="1"/>
          <w:bCs w:val="1"/>
          <w:color w:val="1a2332"/>
          <w:sz w:val="22"/>
          <w:szCs w:val="22"/>
          <w:rtl w:val="0"/>
        </w:rPr>
        <w:t xml:space="preserve">el 43,8% de los pisos vendidos en 2024 fue adquirido por un comprador extranjero</w:t>
      </w:r>
      <w:r w:rsidDel="00000000" w:rsidR="00000000" w:rsidRPr="00000000">
        <w:rPr>
          <w:rFonts w:ascii="Arial" w:cs="Arial" w:eastAsia="Arial" w:hAnsi="Arial"/>
          <w:color w:val="1a2332"/>
          <w:sz w:val="22"/>
          <w:szCs w:val="22"/>
          <w:rtl w:val="0"/>
        </w:rPr>
        <w:t xml:space="preserve">.</w:t>
      </w:r>
      <w:r w:rsidDel="00000000" w:rsidR="00000000" w:rsidRPr="00000000">
        <w:rPr>
          <w:rtl w:val="0"/>
        </w:rPr>
      </w:r>
    </w:p>
    <w:p w:rsidR="00000000" w:rsidDel="00000000" w:rsidP="00000000" w:rsidRDefault="00000000" w:rsidRPr="00000000" w14:paraId="00000014">
      <w:pPr>
        <w:spacing w:after="100" w:lineRule="auto"/>
        <w:rPr/>
      </w:pPr>
      <w:r w:rsidDel="00000000" w:rsidR="00000000" w:rsidRPr="00000000">
        <w:rPr>
          <w:rtl w:val="0"/>
        </w:rPr>
      </w:r>
    </w:p>
    <w:p w:rsidR="00000000" w:rsidDel="00000000" w:rsidP="00000000" w:rsidRDefault="00000000" w:rsidRPr="00000000" w14:paraId="00000015">
      <w:pPr>
        <w:pStyle w:val="Heading1"/>
        <w:rPr/>
      </w:pPr>
      <w:r w:rsidDel="00000000" w:rsidR="00000000" w:rsidRPr="00000000">
        <w:rPr>
          <w:rFonts w:ascii="Arial" w:cs="Arial" w:eastAsia="Arial" w:hAnsi="Arial"/>
          <w:rtl w:val="0"/>
        </w:rPr>
        <w:t xml:space="preserve">Un medio, 17 territorios, más de 50 artículos diarios</w:t>
      </w:r>
      <w:r w:rsidDel="00000000" w:rsidR="00000000" w:rsidRPr="00000000">
        <w:rPr>
          <w:rtl w:val="0"/>
        </w:rPr>
      </w:r>
    </w:p>
    <w:p w:rsidR="00000000" w:rsidDel="00000000" w:rsidP="00000000" w:rsidRDefault="00000000" w:rsidRPr="00000000" w14:paraId="00000016">
      <w:pPr>
        <w:spacing w:after="160" w:lineRule="auto"/>
        <w:jc w:val="both"/>
        <w:rPr/>
      </w:pPr>
      <w:r w:rsidDel="00000000" w:rsidR="00000000" w:rsidRPr="00000000">
        <w:rPr>
          <w:rFonts w:ascii="Arial" w:cs="Arial" w:eastAsia="Arial" w:hAnsi="Arial"/>
          <w:color w:val="1a2332"/>
          <w:sz w:val="22"/>
          <w:szCs w:val="22"/>
          <w:rtl w:val="0"/>
        </w:rPr>
        <w:t xml:space="preserve">Tras 23 años cubriendo España desde una perspectiva nacional, </w:t>
      </w:r>
      <w:r w:rsidDel="00000000" w:rsidR="00000000" w:rsidRPr="00000000">
        <w:rPr>
          <w:rFonts w:ascii="Arial" w:cs="Arial" w:eastAsia="Arial" w:hAnsi="Arial"/>
          <w:i w:val="1"/>
          <w:iCs w:val="1"/>
          <w:color w:val="1a2332"/>
          <w:sz w:val="22"/>
          <w:szCs w:val="22"/>
          <w:rtl w:val="0"/>
        </w:rPr>
        <w:t xml:space="preserve">Le Courrier d’Espagne</w:t>
      </w:r>
      <w:r w:rsidDel="00000000" w:rsidR="00000000" w:rsidRPr="00000000">
        <w:rPr>
          <w:rFonts w:ascii="Arial" w:cs="Arial" w:eastAsia="Arial" w:hAnsi="Arial"/>
          <w:color w:val="1a2332"/>
          <w:sz w:val="22"/>
          <w:szCs w:val="22"/>
          <w:rtl w:val="0"/>
        </w:rPr>
        <w:t xml:space="preserve"> despliega una red editorial con entre </w:t>
      </w:r>
      <w:r w:rsidDel="00000000" w:rsidR="00000000" w:rsidRPr="00000000">
        <w:rPr>
          <w:rFonts w:ascii="Arial" w:cs="Arial" w:eastAsia="Arial" w:hAnsi="Arial"/>
          <w:b w:val="1"/>
          <w:bCs w:val="1"/>
          <w:color w:val="1a2332"/>
          <w:sz w:val="22"/>
          <w:szCs w:val="22"/>
          <w:rtl w:val="0"/>
        </w:rPr>
        <w:t xml:space="preserve">3 y 6 artículos diarios por región</w:t>
      </w:r>
      <w:r w:rsidDel="00000000" w:rsidR="00000000" w:rsidRPr="00000000">
        <w:rPr>
          <w:rFonts w:ascii="Arial" w:cs="Arial" w:eastAsia="Arial" w:hAnsi="Arial"/>
          <w:color w:val="1a2332"/>
          <w:sz w:val="22"/>
          <w:szCs w:val="22"/>
          <w:rtl w:val="0"/>
        </w:rPr>
        <w:t xml:space="preserve">, abordando en profundidad economía local, inmobiliario, oportunidades de inversión y datos de territorio. Esta cobertura convierte al medio en la única fuente francófona capaz de ofrecer una visión simultáneamente nacional y local de España.</w:t>
      </w:r>
      <w:r w:rsidDel="00000000" w:rsidR="00000000" w:rsidRPr="00000000">
        <w:rPr>
          <w:rtl w:val="0"/>
        </w:rPr>
      </w:r>
    </w:p>
    <w:p w:rsidR="00000000" w:rsidDel="00000000" w:rsidP="00000000" w:rsidRDefault="00000000" w:rsidRPr="00000000" w14:paraId="00000017">
      <w:pPr>
        <w:spacing w:after="100" w:lineRule="auto"/>
        <w:rPr/>
      </w:pPr>
      <w:r w:rsidDel="00000000" w:rsidR="00000000" w:rsidRPr="00000000">
        <w:rPr>
          <w:rtl w:val="0"/>
        </w:rPr>
      </w:r>
    </w:p>
    <w:p w:rsidR="00000000" w:rsidDel="00000000" w:rsidP="00000000" w:rsidRDefault="00000000" w:rsidRPr="00000000" w14:paraId="00000018">
      <w:pPr>
        <w:pStyle w:val="Heading2"/>
        <w:rPr/>
      </w:pPr>
      <w:r w:rsidDel="00000000" w:rsidR="00000000" w:rsidRPr="00000000">
        <w:rPr>
          <w:rFonts w:ascii="Arial" w:cs="Arial" w:eastAsia="Arial" w:hAnsi="Arial"/>
          <w:rtl w:val="0"/>
        </w:rPr>
        <w:t xml:space="preserve">Las 17 ediciones regionales</w:t>
      </w:r>
      <w:r w:rsidDel="00000000" w:rsidR="00000000" w:rsidRPr="00000000">
        <w:rPr>
          <w:rtl w:val="0"/>
        </w:rPr>
      </w:r>
    </w:p>
    <w:p w:rsidR="00000000" w:rsidDel="00000000" w:rsidP="00000000" w:rsidRDefault="00000000" w:rsidRPr="00000000" w14:paraId="00000019">
      <w:pPr>
        <w:spacing w:after="160" w:lineRule="auto"/>
        <w:jc w:val="both"/>
        <w:rPr/>
      </w:pPr>
      <w:r w:rsidDel="00000000" w:rsidR="00000000" w:rsidRPr="00000000">
        <w:rPr>
          <w:rFonts w:ascii="Arial" w:cs="Arial" w:eastAsia="Arial" w:hAnsi="Arial"/>
          <w:color w:val="1a2332"/>
          <w:sz w:val="22"/>
          <w:szCs w:val="22"/>
          <w:rtl w:val="0"/>
        </w:rPr>
        <w:t xml:space="preserve">Madrid, Barcelona y Cataluña, Valencia y Comunitat Valenciana, Andalucía, País Vasco, Galicia, Aragón, Castilla y León, Castilla-La Mancha, Murcia, Navarra, Extremadura, Asturias, Cantabria, La Rioja, Islas Baleares e Islas Canarias.</w:t>
      </w:r>
      <w:r w:rsidDel="00000000" w:rsidR="00000000" w:rsidRPr="00000000">
        <w:rPr>
          <w:rtl w:val="0"/>
        </w:rPr>
      </w:r>
    </w:p>
    <w:p w:rsidR="00000000" w:rsidDel="00000000" w:rsidP="00000000" w:rsidRDefault="00000000" w:rsidRPr="00000000" w14:paraId="0000001A">
      <w:pPr>
        <w:spacing w:after="100" w:lineRule="auto"/>
        <w:rPr/>
      </w:pPr>
      <w:r w:rsidDel="00000000" w:rsidR="00000000" w:rsidRPr="00000000">
        <w:rPr>
          <w:rtl w:val="0"/>
        </w:rPr>
      </w:r>
    </w:p>
    <w:p w:rsidR="00000000" w:rsidDel="00000000" w:rsidP="00000000" w:rsidRDefault="00000000" w:rsidRPr="00000000" w14:paraId="0000001B">
      <w:pPr>
        <w:pStyle w:val="Heading1"/>
        <w:rPr/>
      </w:pPr>
      <w:r w:rsidDel="00000000" w:rsidR="00000000" w:rsidRPr="00000000">
        <w:rPr>
          <w:rFonts w:ascii="Arial" w:cs="Arial" w:eastAsia="Arial" w:hAnsi="Arial"/>
          <w:rtl w:val="0"/>
        </w:rPr>
        <w:t xml:space="preserve">Hacia el periodismo de datos: Le Courrier d’Espagne se convierte en productor de sus propias fuentes</w:t>
      </w:r>
      <w:r w:rsidDel="00000000" w:rsidR="00000000" w:rsidRPr="00000000">
        <w:rPr>
          <w:rtl w:val="0"/>
        </w:rPr>
      </w:r>
    </w:p>
    <w:p w:rsidR="00000000" w:rsidDel="00000000" w:rsidP="00000000" w:rsidRDefault="00000000" w:rsidRPr="00000000" w14:paraId="0000001C">
      <w:pPr>
        <w:spacing w:after="160" w:lineRule="auto"/>
        <w:jc w:val="both"/>
        <w:rPr/>
      </w:pPr>
      <w:r w:rsidDel="00000000" w:rsidR="00000000" w:rsidRPr="00000000">
        <w:rPr>
          <w:rFonts w:ascii="Arial" w:cs="Arial" w:eastAsia="Arial" w:hAnsi="Arial"/>
          <w:color w:val="1a2332"/>
          <w:sz w:val="22"/>
          <w:szCs w:val="22"/>
          <w:rtl w:val="0"/>
        </w:rPr>
        <w:t xml:space="preserve">Más allá de la cobertura editorial, </w:t>
      </w:r>
      <w:r w:rsidDel="00000000" w:rsidR="00000000" w:rsidRPr="00000000">
        <w:rPr>
          <w:rFonts w:ascii="Arial" w:cs="Arial" w:eastAsia="Arial" w:hAnsi="Arial"/>
          <w:i w:val="1"/>
          <w:iCs w:val="1"/>
          <w:color w:val="1a2332"/>
          <w:sz w:val="22"/>
          <w:szCs w:val="22"/>
          <w:rtl w:val="0"/>
        </w:rPr>
        <w:t xml:space="preserve">Le Courrier d’Espagne</w:t>
      </w:r>
      <w:r w:rsidDel="00000000" w:rsidR="00000000" w:rsidRPr="00000000">
        <w:rPr>
          <w:rFonts w:ascii="Arial" w:cs="Arial" w:eastAsia="Arial" w:hAnsi="Arial"/>
          <w:color w:val="1a2332"/>
          <w:sz w:val="22"/>
          <w:szCs w:val="22"/>
          <w:rtl w:val="0"/>
        </w:rPr>
        <w:t xml:space="preserve"> afronta una nueva etapa estratégica: la del </w:t>
      </w:r>
      <w:r w:rsidDel="00000000" w:rsidR="00000000" w:rsidRPr="00000000">
        <w:rPr>
          <w:rFonts w:ascii="Arial" w:cs="Arial" w:eastAsia="Arial" w:hAnsi="Arial"/>
          <w:b w:val="1"/>
          <w:bCs w:val="1"/>
          <w:color w:val="1a2332"/>
          <w:sz w:val="22"/>
          <w:szCs w:val="22"/>
          <w:rtl w:val="0"/>
        </w:rPr>
        <w:t xml:space="preserve">periodismo de datos</w:t>
      </w:r>
      <w:r w:rsidDel="00000000" w:rsidR="00000000" w:rsidRPr="00000000">
        <w:rPr>
          <w:rFonts w:ascii="Arial" w:cs="Arial" w:eastAsia="Arial" w:hAnsi="Arial"/>
          <w:color w:val="1a2332"/>
          <w:sz w:val="22"/>
          <w:szCs w:val="22"/>
          <w:rtl w:val="0"/>
        </w:rPr>
        <w:t xml:space="preserve">. El medio se orienta decididamente hacia la producción y explotación de sus propias bases de datos económicas e inmobiliarias — precios por metro cuadrado por barrio, volúmenes de transacciones por municipio, rendimientos locativos, flujos de inversión extranjera por provincia, dinámicas demográficas por comunidad autónoma.</w:t>
      </w:r>
      <w:r w:rsidDel="00000000" w:rsidR="00000000" w:rsidRPr="00000000">
        <w:rPr>
          <w:rtl w:val="0"/>
        </w:rPr>
      </w:r>
    </w:p>
    <w:p w:rsidR="00000000" w:rsidDel="00000000" w:rsidP="00000000" w:rsidRDefault="00000000" w:rsidRPr="00000000" w14:paraId="0000001D">
      <w:pPr>
        <w:spacing w:after="100" w:lineRule="auto"/>
        <w:rPr/>
      </w:pPr>
      <w:r w:rsidDel="00000000" w:rsidR="00000000" w:rsidRPr="00000000">
        <w:rPr>
          <w:rtl w:val="0"/>
        </w:rPr>
      </w:r>
    </w:p>
    <w:p w:rsidR="00000000" w:rsidDel="00000000" w:rsidP="00000000" w:rsidRDefault="00000000" w:rsidRPr="00000000" w14:paraId="0000001E">
      <w:pPr>
        <w:spacing w:after="160" w:lineRule="auto"/>
        <w:jc w:val="both"/>
        <w:rPr/>
      </w:pPr>
      <w:r w:rsidDel="00000000" w:rsidR="00000000" w:rsidRPr="00000000">
        <w:rPr>
          <w:rFonts w:ascii="Arial" w:cs="Arial" w:eastAsia="Arial" w:hAnsi="Arial"/>
          <w:color w:val="1a2332"/>
          <w:sz w:val="22"/>
          <w:szCs w:val="22"/>
          <w:rtl w:val="0"/>
        </w:rPr>
        <w:t xml:space="preserve">El objetivo es claro y sin precedentes en la prensa francófona: </w:t>
      </w:r>
      <w:r w:rsidDel="00000000" w:rsidR="00000000" w:rsidRPr="00000000">
        <w:rPr>
          <w:rFonts w:ascii="Arial" w:cs="Arial" w:eastAsia="Arial" w:hAnsi="Arial"/>
          <w:b w:val="1"/>
          <w:bCs w:val="1"/>
          <w:color w:val="1a2332"/>
          <w:sz w:val="22"/>
          <w:szCs w:val="22"/>
          <w:rtl w:val="0"/>
        </w:rPr>
        <w:t xml:space="preserve">convertirse en el primer medio de comunicación francés en producir sus propias fuentes de datos sobre España</w:t>
      </w:r>
      <w:r w:rsidDel="00000000" w:rsidR="00000000" w:rsidRPr="00000000">
        <w:rPr>
          <w:rFonts w:ascii="Arial" w:cs="Arial" w:eastAsia="Arial" w:hAnsi="Arial"/>
          <w:color w:val="1a2332"/>
          <w:sz w:val="22"/>
          <w:szCs w:val="22"/>
          <w:rtl w:val="0"/>
        </w:rPr>
        <w:t xml:space="preserve">, independientes de los organismos oficiales, actualizadas en tiempo real y accesibles directamente a sus lectores. Porque si la información nutre, </w:t>
      </w:r>
      <w:r w:rsidDel="00000000" w:rsidR="00000000" w:rsidRPr="00000000">
        <w:rPr>
          <w:rFonts w:ascii="Arial" w:cs="Arial" w:eastAsia="Arial" w:hAnsi="Arial"/>
          <w:b w:val="1"/>
          <w:bCs w:val="1"/>
          <w:color w:val="1a2332"/>
          <w:sz w:val="22"/>
          <w:szCs w:val="22"/>
          <w:rtl w:val="0"/>
        </w:rPr>
        <w:t xml:space="preserve">el dato decide</w:t>
      </w:r>
      <w:r w:rsidDel="00000000" w:rsidR="00000000" w:rsidRPr="00000000">
        <w:rPr>
          <w:rFonts w:ascii="Arial" w:cs="Arial" w:eastAsia="Arial" w:hAnsi="Arial"/>
          <w:color w:val="1a2332"/>
          <w:sz w:val="22"/>
          <w:szCs w:val="22"/>
          <w:rtl w:val="0"/>
        </w:rPr>
        <w:t xml:space="preserve">. Para el inversor exigente, la data es el oro verdadero — la que marca la diferencia entre una intuición y una convicción, entre una oportunidad perdida y una decisión fundamentada.</w:t>
      </w:r>
      <w:r w:rsidDel="00000000" w:rsidR="00000000" w:rsidRPr="00000000">
        <w:rPr>
          <w:rtl w:val="0"/>
        </w:rPr>
      </w:r>
    </w:p>
    <w:p w:rsidR="00000000" w:rsidDel="00000000" w:rsidP="00000000" w:rsidRDefault="00000000" w:rsidRPr="00000000" w14:paraId="0000001F">
      <w:pPr>
        <w:spacing w:after="100" w:lineRule="auto"/>
        <w:rPr/>
      </w:pPr>
      <w:r w:rsidDel="00000000" w:rsidR="00000000" w:rsidRPr="00000000">
        <w:rPr>
          <w:rtl w:val="0"/>
        </w:rPr>
      </w:r>
    </w:p>
    <w:p w:rsidR="00000000" w:rsidDel="00000000" w:rsidP="00000000" w:rsidRDefault="00000000" w:rsidRPr="00000000" w14:paraId="00000020">
      <w:pPr>
        <w:spacing w:after="160" w:lineRule="auto"/>
        <w:jc w:val="both"/>
        <w:rPr/>
      </w:pPr>
      <w:r w:rsidDel="00000000" w:rsidR="00000000" w:rsidRPr="00000000">
        <w:rPr>
          <w:rFonts w:ascii="Arial" w:cs="Arial" w:eastAsia="Arial" w:hAnsi="Arial"/>
          <w:color w:val="1a2332"/>
          <w:sz w:val="22"/>
          <w:szCs w:val="22"/>
          <w:rtl w:val="0"/>
        </w:rPr>
        <w:t xml:space="preserve">En un ecosistema mediático donde los grandes grupos internacionales se apoyan en agencias de datos externas, </w:t>
      </w:r>
      <w:r w:rsidDel="00000000" w:rsidR="00000000" w:rsidRPr="00000000">
        <w:rPr>
          <w:rFonts w:ascii="Arial" w:cs="Arial" w:eastAsia="Arial" w:hAnsi="Arial"/>
          <w:i w:val="1"/>
          <w:iCs w:val="1"/>
          <w:color w:val="1a2332"/>
          <w:sz w:val="22"/>
          <w:szCs w:val="22"/>
          <w:rtl w:val="0"/>
        </w:rPr>
        <w:t xml:space="preserve">Le Courrier d’Espagne</w:t>
      </w:r>
      <w:r w:rsidDel="00000000" w:rsidR="00000000" w:rsidRPr="00000000">
        <w:rPr>
          <w:rFonts w:ascii="Arial" w:cs="Arial" w:eastAsia="Arial" w:hAnsi="Arial"/>
          <w:color w:val="1a2332"/>
          <w:sz w:val="22"/>
          <w:szCs w:val="22"/>
          <w:rtl w:val="0"/>
        </w:rPr>
        <w:t xml:space="preserve"> apuesta por la </w:t>
      </w:r>
      <w:r w:rsidDel="00000000" w:rsidR="00000000" w:rsidRPr="00000000">
        <w:rPr>
          <w:rFonts w:ascii="Arial" w:cs="Arial" w:eastAsia="Arial" w:hAnsi="Arial"/>
          <w:b w:val="1"/>
          <w:bCs w:val="1"/>
          <w:color w:val="1a2332"/>
          <w:sz w:val="22"/>
          <w:szCs w:val="22"/>
          <w:rtl w:val="0"/>
        </w:rPr>
        <w:t xml:space="preserve">soberanía del dato</w:t>
      </w:r>
      <w:r w:rsidDel="00000000" w:rsidR="00000000" w:rsidRPr="00000000">
        <w:rPr>
          <w:rFonts w:ascii="Arial" w:cs="Arial" w:eastAsia="Arial" w:hAnsi="Arial"/>
          <w:color w:val="1a2332"/>
          <w:sz w:val="22"/>
          <w:szCs w:val="22"/>
          <w:rtl w:val="0"/>
        </w:rPr>
        <w:t xml:space="preserve">: producirlo, estructurarlo y ponerlo al servicio exclusivo de los decisores francófonos que hacen de España su mercado de referencia.</w:t>
      </w:r>
      <w:r w:rsidDel="00000000" w:rsidR="00000000" w:rsidRPr="00000000">
        <w:rPr>
          <w:rtl w:val="0"/>
        </w:rPr>
      </w:r>
    </w:p>
    <w:p w:rsidR="00000000" w:rsidDel="00000000" w:rsidP="00000000" w:rsidRDefault="00000000" w:rsidRPr="00000000" w14:paraId="00000021">
      <w:pPr>
        <w:spacing w:after="100" w:lineRule="auto"/>
        <w:rPr/>
      </w:pPr>
      <w:r w:rsidDel="00000000" w:rsidR="00000000" w:rsidRPr="00000000">
        <w:rPr>
          <w:rtl w:val="0"/>
        </w:rPr>
      </w:r>
    </w:p>
    <w:p w:rsidR="00000000" w:rsidDel="00000000" w:rsidP="00000000" w:rsidRDefault="00000000" w:rsidRPr="00000000" w14:paraId="00000022">
      <w:pPr>
        <w:pStyle w:val="Heading1"/>
        <w:rPr/>
      </w:pPr>
      <w:r w:rsidDel="00000000" w:rsidR="00000000" w:rsidRPr="00000000">
        <w:rPr>
          <w:rFonts w:ascii="Arial" w:cs="Arial" w:eastAsia="Arial" w:hAnsi="Arial"/>
          <w:rtl w:val="0"/>
        </w:rPr>
        <w:t xml:space="preserve">Rigor periodístico e inteligencia artificial</w:t>
      </w:r>
      <w:r w:rsidDel="00000000" w:rsidR="00000000" w:rsidRPr="00000000">
        <w:rPr>
          <w:rtl w:val="0"/>
        </w:rPr>
      </w:r>
    </w:p>
    <w:p w:rsidR="00000000" w:rsidDel="00000000" w:rsidP="00000000" w:rsidRDefault="00000000" w:rsidRPr="00000000" w14:paraId="00000023">
      <w:pPr>
        <w:spacing w:after="160" w:lineRule="auto"/>
        <w:jc w:val="both"/>
        <w:rPr/>
      </w:pPr>
      <w:r w:rsidDel="00000000" w:rsidR="00000000" w:rsidRPr="00000000">
        <w:rPr>
          <w:rFonts w:ascii="Arial" w:cs="Arial" w:eastAsia="Arial" w:hAnsi="Arial"/>
          <w:color w:val="1a2332"/>
          <w:sz w:val="22"/>
          <w:szCs w:val="22"/>
          <w:rtl w:val="0"/>
        </w:rPr>
        <w:t xml:space="preserve">El despliegue simultáneo de 17 ediciones es posible gracias a </w:t>
      </w:r>
      <w:r w:rsidDel="00000000" w:rsidR="00000000" w:rsidRPr="00000000">
        <w:rPr>
          <w:rFonts w:ascii="Arial" w:cs="Arial" w:eastAsia="Arial" w:hAnsi="Arial"/>
          <w:b w:val="1"/>
          <w:bCs w:val="1"/>
          <w:color w:val="1a2332"/>
          <w:sz w:val="22"/>
          <w:szCs w:val="22"/>
          <w:rtl w:val="0"/>
        </w:rPr>
        <w:t xml:space="preserve">agentes de inteligencia artificial</w:t>
      </w:r>
      <w:r w:rsidDel="00000000" w:rsidR="00000000" w:rsidRPr="00000000">
        <w:rPr>
          <w:rFonts w:ascii="Arial" w:cs="Arial" w:eastAsia="Arial" w:hAnsi="Arial"/>
          <w:color w:val="1a2332"/>
          <w:sz w:val="22"/>
          <w:szCs w:val="22"/>
          <w:rtl w:val="0"/>
        </w:rPr>
        <w:t xml:space="preserve"> entrenados con los estándares editoriales de </w:t>
      </w:r>
      <w:r w:rsidDel="00000000" w:rsidR="00000000" w:rsidRPr="00000000">
        <w:rPr>
          <w:rFonts w:ascii="Arial" w:cs="Arial" w:eastAsia="Arial" w:hAnsi="Arial"/>
          <w:i w:val="1"/>
          <w:iCs w:val="1"/>
          <w:color w:val="1a2332"/>
          <w:sz w:val="22"/>
          <w:szCs w:val="22"/>
          <w:rtl w:val="0"/>
        </w:rPr>
        <w:t xml:space="preserve">Le Courrier d’Espagne</w:t>
      </w:r>
      <w:r w:rsidDel="00000000" w:rsidR="00000000" w:rsidRPr="00000000">
        <w:rPr>
          <w:rFonts w:ascii="Arial" w:cs="Arial" w:eastAsia="Arial" w:hAnsi="Arial"/>
          <w:color w:val="1a2332"/>
          <w:sz w:val="22"/>
          <w:szCs w:val="22"/>
          <w:rtl w:val="0"/>
        </w:rPr>
        <w:t xml:space="preserve"> y supervisados por un equipo editorial central — garantizando la calidad informativa que distingue al medio desde hace más de dos décadas.</w:t>
      </w:r>
      <w:r w:rsidDel="00000000" w:rsidR="00000000" w:rsidRPr="00000000">
        <w:rPr>
          <w:rtl w:val="0"/>
        </w:rPr>
      </w:r>
    </w:p>
    <w:p w:rsidR="00000000" w:rsidDel="00000000" w:rsidP="00000000" w:rsidRDefault="00000000" w:rsidRPr="00000000" w14:paraId="00000024">
      <w:pPr>
        <w:spacing w:after="100" w:lineRule="auto"/>
        <w:rPr/>
      </w:pPr>
      <w:r w:rsidDel="00000000" w:rsidR="00000000" w:rsidRPr="00000000">
        <w:rPr>
          <w:rtl w:val="0"/>
        </w:rPr>
      </w:r>
    </w:p>
    <w:p w:rsidR="00000000" w:rsidDel="00000000" w:rsidP="00000000" w:rsidRDefault="00000000" w:rsidRPr="00000000" w14:paraId="00000025">
      <w:pPr>
        <w:pBdr>
          <w:bottom w:color="d0d5de" w:space="1" w:sz="4" w:val="single"/>
        </w:pBdr>
        <w:spacing w:after="180" w:lineRule="auto"/>
        <w:rPr/>
      </w:pPr>
      <w:r w:rsidDel="00000000" w:rsidR="00000000" w:rsidRPr="00000000">
        <w:rPr>
          <w:rtl w:val="0"/>
        </w:rPr>
      </w:r>
    </w:p>
    <w:p w:rsidR="00000000" w:rsidDel="00000000" w:rsidP="00000000" w:rsidRDefault="00000000" w:rsidRPr="00000000" w14:paraId="00000026">
      <w:pPr>
        <w:spacing w:after="60" w:before="160" w:lineRule="auto"/>
        <w:jc w:val="center"/>
        <w:rPr/>
      </w:pPr>
      <w:r w:rsidDel="00000000" w:rsidR="00000000" w:rsidRPr="00000000">
        <w:rPr>
          <w:rFonts w:ascii="Arial" w:cs="Arial" w:eastAsia="Arial" w:hAnsi="Arial"/>
          <w:b w:val="1"/>
          <w:bCs w:val="1"/>
          <w:color w:val="0d1f3c"/>
          <w:sz w:val="22"/>
          <w:szCs w:val="22"/>
          <w:rtl w:val="0"/>
        </w:rPr>
        <w:t xml:space="preserve">Acerca de Le Courrier d’Espagne</w:t>
      </w:r>
      <w:r w:rsidDel="00000000" w:rsidR="00000000" w:rsidRPr="00000000">
        <w:rPr>
          <w:rtl w:val="0"/>
        </w:rPr>
      </w:r>
    </w:p>
    <w:p w:rsidR="00000000" w:rsidDel="00000000" w:rsidP="00000000" w:rsidRDefault="00000000" w:rsidRPr="00000000" w14:paraId="00000027">
      <w:pPr>
        <w:spacing w:after="160" w:lineRule="auto"/>
        <w:jc w:val="center"/>
        <w:rPr/>
      </w:pPr>
      <w:r w:rsidDel="00000000" w:rsidR="00000000" w:rsidRPr="00000000">
        <w:rPr>
          <w:rFonts w:ascii="Arial" w:cs="Arial" w:eastAsia="Arial" w:hAnsi="Arial"/>
          <w:color w:val="1a2332"/>
          <w:sz w:val="22"/>
          <w:szCs w:val="22"/>
          <w:rtl w:val="0"/>
        </w:rPr>
        <w:t xml:space="preserve">Fundado en 2003 por Philippe Chevassus, </w:t>
      </w:r>
      <w:r w:rsidDel="00000000" w:rsidR="00000000" w:rsidRPr="00000000">
        <w:rPr>
          <w:rFonts w:ascii="Arial" w:cs="Arial" w:eastAsia="Arial" w:hAnsi="Arial"/>
          <w:i w:val="1"/>
          <w:iCs w:val="1"/>
          <w:color w:val="1a2332"/>
          <w:sz w:val="22"/>
          <w:szCs w:val="22"/>
          <w:rtl w:val="0"/>
        </w:rPr>
        <w:t xml:space="preserve">Le Courrier d’Espagne</w:t>
      </w:r>
      <w:r w:rsidDel="00000000" w:rsidR="00000000" w:rsidRPr="00000000">
        <w:rPr>
          <w:rFonts w:ascii="Arial" w:cs="Arial" w:eastAsia="Arial" w:hAnsi="Arial"/>
          <w:color w:val="1a2332"/>
          <w:sz w:val="22"/>
          <w:szCs w:val="22"/>
          <w:rtl w:val="0"/>
        </w:rPr>
        <w:t xml:space="preserve"> es el primer medio francófono especializado en economía, inmobiliario e inversión en España. Se dirige a inversores, empresarios y directivos francófonos que siguen España como territorio de oportunidades.</w:t>
      </w:r>
      <w:r w:rsidDel="00000000" w:rsidR="00000000" w:rsidRPr="00000000">
        <w:rPr>
          <w:rtl w:val="0"/>
        </w:rPr>
      </w:r>
    </w:p>
    <w:p w:rsidR="00000000" w:rsidDel="00000000" w:rsidP="00000000" w:rsidRDefault="00000000" w:rsidRPr="00000000" w14:paraId="00000028">
      <w:pPr>
        <w:spacing w:after="100" w:lineRule="auto"/>
        <w:rPr/>
      </w:pPr>
      <w:r w:rsidDel="00000000" w:rsidR="00000000" w:rsidRPr="00000000">
        <w:rPr>
          <w:rtl w:val="0"/>
        </w:rPr>
      </w:r>
    </w:p>
    <w:p w:rsidR="00000000" w:rsidDel="00000000" w:rsidP="00000000" w:rsidRDefault="00000000" w:rsidRPr="00000000" w14:paraId="00000029">
      <w:pPr>
        <w:spacing w:after="40" w:lineRule="auto"/>
        <w:jc w:val="center"/>
        <w:rPr>
          <w:b w:val="1"/>
          <w:bCs w:val="1"/>
          <w:color w:val="1b4f8a"/>
        </w:rPr>
      </w:pPr>
      <w:r w:rsidDel="00000000" w:rsidR="00000000" w:rsidRPr="00000000">
        <w:rPr>
          <w:rtl w:val="0"/>
        </w:rPr>
      </w:r>
    </w:p>
    <w:p w:rsidR="00000000" w:rsidDel="00000000" w:rsidP="00000000" w:rsidRDefault="00000000" w:rsidRPr="00000000" w14:paraId="0000002A">
      <w:pPr>
        <w:spacing w:after="40" w:lineRule="auto"/>
        <w:jc w:val="center"/>
        <w:rPr>
          <w:b w:val="1"/>
          <w:bCs w:val="1"/>
          <w:color w:val="1b4f8a"/>
        </w:rPr>
      </w:pPr>
      <w:r w:rsidDel="00000000" w:rsidR="00000000" w:rsidRPr="00000000">
        <w:rPr>
          <w:rtl w:val="0"/>
        </w:rPr>
      </w:r>
    </w:p>
    <w:p w:rsidR="00000000" w:rsidDel="00000000" w:rsidP="00000000" w:rsidRDefault="00000000" w:rsidRPr="00000000" w14:paraId="0000002B">
      <w:pPr>
        <w:spacing w:after="40" w:lineRule="auto"/>
        <w:jc w:val="center"/>
        <w:rPr>
          <w:b w:val="1"/>
          <w:bCs w:val="1"/>
          <w:color w:val="1b4f8a"/>
        </w:rPr>
      </w:pPr>
      <w:r w:rsidDel="00000000" w:rsidR="00000000" w:rsidRPr="00000000">
        <w:rPr>
          <w:rtl w:val="0"/>
        </w:rPr>
      </w:r>
    </w:p>
    <w:p w:rsidR="00000000" w:rsidDel="00000000" w:rsidP="00000000" w:rsidRDefault="00000000" w:rsidRPr="00000000" w14:paraId="0000002C">
      <w:pPr>
        <w:spacing w:after="40" w:lineRule="auto"/>
        <w:jc w:val="center"/>
        <w:rPr>
          <w:b w:val="1"/>
          <w:bCs w:val="1"/>
          <w:color w:val="1b4f8a"/>
        </w:rPr>
      </w:pPr>
      <w:r w:rsidDel="00000000" w:rsidR="00000000" w:rsidRPr="00000000">
        <w:rPr>
          <w:rtl w:val="0"/>
        </w:rPr>
      </w:r>
    </w:p>
    <w:p w:rsidR="00000000" w:rsidDel="00000000" w:rsidP="00000000" w:rsidRDefault="00000000" w:rsidRPr="00000000" w14:paraId="0000002D">
      <w:pPr>
        <w:spacing w:after="40" w:lineRule="auto"/>
        <w:jc w:val="center"/>
        <w:rPr>
          <w:b w:val="1"/>
          <w:bCs w:val="1"/>
          <w:color w:val="1b4f8a"/>
        </w:rPr>
      </w:pPr>
      <w:r w:rsidDel="00000000" w:rsidR="00000000" w:rsidRPr="00000000">
        <w:rPr>
          <w:rtl w:val="0"/>
        </w:rPr>
      </w:r>
    </w:p>
    <w:p w:rsidR="00000000" w:rsidDel="00000000" w:rsidP="00000000" w:rsidRDefault="00000000" w:rsidRPr="00000000" w14:paraId="0000002E">
      <w:pPr>
        <w:spacing w:after="40" w:lineRule="auto"/>
        <w:jc w:val="center"/>
        <w:rPr>
          <w:b w:val="1"/>
          <w:bCs w:val="1"/>
          <w:color w:val="1b4f8a"/>
        </w:rPr>
      </w:pPr>
      <w:r w:rsidDel="00000000" w:rsidR="00000000" w:rsidRPr="00000000">
        <w:rPr>
          <w:b w:val="1"/>
          <w:bCs w:val="1"/>
          <w:color w:val="1b4f8a"/>
          <w:rtl w:val="0"/>
        </w:rPr>
        <w:t xml:space="preserve">Contacto prensa</w:t>
      </w:r>
    </w:p>
    <w:p w:rsidR="00000000" w:rsidDel="00000000" w:rsidP="00000000" w:rsidRDefault="00000000" w:rsidRPr="00000000" w14:paraId="0000002F">
      <w:pPr>
        <w:spacing w:after="40" w:lineRule="auto"/>
        <w:jc w:val="center"/>
        <w:rPr>
          <w:b w:val="1"/>
          <w:bCs w:val="1"/>
          <w:color w:val="1b4f8a"/>
        </w:rPr>
      </w:pPr>
      <w:r w:rsidDel="00000000" w:rsidR="00000000" w:rsidRPr="00000000">
        <w:rPr>
          <w:rtl w:val="0"/>
        </w:rPr>
      </w:r>
    </w:p>
    <w:p w:rsidR="00000000" w:rsidDel="00000000" w:rsidP="00000000" w:rsidRDefault="00000000" w:rsidRPr="00000000" w14:paraId="00000030">
      <w:pPr>
        <w:spacing w:after="40" w:lineRule="auto"/>
        <w:jc w:val="center"/>
        <w:rPr>
          <w:rFonts w:ascii="Arial" w:cs="Arial" w:eastAsia="Arial" w:hAnsi="Arial"/>
          <w:color w:val="8b95a6"/>
          <w:sz w:val="22"/>
          <w:szCs w:val="22"/>
        </w:rPr>
      </w:pPr>
      <w:r w:rsidDel="00000000" w:rsidR="00000000" w:rsidRPr="00000000">
        <w:rPr>
          <w:rFonts w:ascii="Arial" w:cs="Arial" w:eastAsia="Arial" w:hAnsi="Arial"/>
          <w:b w:val="1"/>
          <w:bCs w:val="1"/>
          <w:color w:val="1b4f8a"/>
          <w:sz w:val="22"/>
          <w:szCs w:val="22"/>
          <w:rtl w:val="0"/>
        </w:rPr>
        <w:t xml:space="preserve">lecourrier.es</w:t>
      </w:r>
      <w:r w:rsidDel="00000000" w:rsidR="00000000" w:rsidRPr="00000000">
        <w:rPr>
          <w:rFonts w:ascii="Arial" w:cs="Arial" w:eastAsia="Arial" w:hAnsi="Arial"/>
          <w:color w:val="8b95a6"/>
          <w:sz w:val="22"/>
          <w:szCs w:val="22"/>
          <w:rtl w:val="0"/>
        </w:rPr>
        <w:t xml:space="preserve">  ·  </w:t>
      </w:r>
      <w:hyperlink r:id="rId6">
        <w:r w:rsidDel="00000000" w:rsidR="00000000" w:rsidRPr="00000000">
          <w:rPr>
            <w:color w:val="1155cc"/>
            <w:u w:val="single"/>
            <w:rtl w:val="0"/>
          </w:rPr>
          <w:t xml:space="preserve">info</w:t>
        </w:r>
      </w:hyperlink>
      <w:hyperlink r:id="rId7">
        <w:r w:rsidDel="00000000" w:rsidR="00000000" w:rsidRPr="00000000">
          <w:rPr>
            <w:rFonts w:ascii="Arial" w:cs="Arial" w:eastAsia="Arial" w:hAnsi="Arial"/>
            <w:color w:val="1155cc"/>
            <w:sz w:val="22"/>
            <w:szCs w:val="22"/>
            <w:u w:val="single"/>
            <w:rtl w:val="0"/>
          </w:rPr>
          <w:t xml:space="preserve">@lecourrier.es</w:t>
        </w:r>
      </w:hyperlink>
      <w:r w:rsidDel="00000000" w:rsidR="00000000" w:rsidRPr="00000000">
        <w:rPr>
          <w:rFonts w:ascii="Arial" w:cs="Arial" w:eastAsia="Arial" w:hAnsi="Arial"/>
          <w:color w:val="8b95a6"/>
          <w:sz w:val="22"/>
          <w:szCs w:val="22"/>
          <w:rtl w:val="0"/>
        </w:rPr>
        <w:t xml:space="preserve">  +34695775300</w:t>
      </w:r>
    </w:p>
    <w:p w:rsidR="00000000" w:rsidDel="00000000" w:rsidP="00000000" w:rsidRDefault="00000000" w:rsidRPr="00000000" w14:paraId="00000031">
      <w:pPr>
        <w:spacing w:after="40" w:lineRule="auto"/>
        <w:jc w:val="center"/>
        <w:rPr>
          <w:color w:val="8b95a6"/>
        </w:rPr>
      </w:pPr>
      <w:r w:rsidDel="00000000" w:rsidR="00000000" w:rsidRPr="00000000">
        <w:rPr>
          <w:rtl w:val="0"/>
        </w:rPr>
      </w:r>
    </w:p>
    <w:p w:rsidR="00000000" w:rsidDel="00000000" w:rsidP="00000000" w:rsidRDefault="00000000" w:rsidRPr="00000000" w14:paraId="00000032">
      <w:pPr>
        <w:spacing w:after="40" w:lineRule="auto"/>
        <w:jc w:val="center"/>
        <w:rPr>
          <w:color w:val="8b95a6"/>
        </w:rPr>
      </w:pPr>
      <w:r w:rsidDel="00000000" w:rsidR="00000000" w:rsidRPr="00000000">
        <w:rPr>
          <w:rtl w:val="0"/>
        </w:rPr>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color="d0d5de" w:space="4" w:sz="4" w:val="single"/>
      </w:pBdr>
      <w:tabs>
        <w:tab w:val="right" w:leader="none" w:pos="9026"/>
      </w:tabs>
      <w:rPr/>
    </w:pPr>
    <w:r w:rsidDel="00000000" w:rsidR="00000000" w:rsidRPr="00000000">
      <w:rPr>
        <w:rFonts w:ascii="Arial" w:cs="Arial" w:eastAsia="Arial" w:hAnsi="Arial"/>
        <w:color w:val="8b95a6"/>
        <w:sz w:val="18"/>
        <w:szCs w:val="18"/>
        <w:rtl w:val="0"/>
      </w:rPr>
      <w:t xml:space="preserve">Le Courrier d’Espagne — Nota de Prensa — </w:t>
    </w:r>
    <w:r w:rsidDel="00000000" w:rsidR="00000000" w:rsidRPr="00000000">
      <w:rPr>
        <w:color w:val="8b95a6"/>
        <w:sz w:val="18"/>
        <w:szCs w:val="18"/>
        <w:rtl w:val="0"/>
      </w:rPr>
      <w:t xml:space="preserve">Junio</w:t>
    </w:r>
    <w:r w:rsidDel="00000000" w:rsidR="00000000" w:rsidRPr="00000000">
      <w:rPr>
        <w:rFonts w:ascii="Arial" w:cs="Arial" w:eastAsia="Arial" w:hAnsi="Arial"/>
        <w:color w:val="8b95a6"/>
        <w:sz w:val="18"/>
        <w:szCs w:val="18"/>
        <w:rtl w:val="0"/>
      </w:rPr>
      <w:t xml:space="preserve"> 2026  </w:t>
    </w:r>
    <w:r w:rsidDel="00000000" w:rsidR="00000000" w:rsidRPr="00000000">
      <w:rPr>
        <w:rFonts w:ascii="Arial" w:cs="Arial" w:eastAsia="Arial" w:hAnsi="Arial"/>
        <w:color w:val="1b4f8a"/>
        <w:sz w:val="18"/>
        <w:szCs w:val="18"/>
        <w:rtl w:val="0"/>
      </w:rPr>
      <w:t xml:space="preserve">lecourrier.es</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a2332"/>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color="1b4f8a" w:space="4" w:sz="6" w:val="single"/>
        <w:right w:space="0" w:sz="0" w:val="nil"/>
        <w:between w:space="0" w:sz="0" w:val="nil"/>
      </w:pBdr>
      <w:shd w:fill="auto" w:val="clear"/>
      <w:spacing w:after="140" w:before="320" w:line="240" w:lineRule="auto"/>
      <w:ind w:left="0" w:right="0" w:firstLine="0"/>
      <w:jc w:val="left"/>
    </w:pPr>
    <w:rPr>
      <w:rFonts w:ascii="Arial" w:cs="Arial" w:eastAsia="Arial" w:hAnsi="Arial"/>
      <w:b w:val="1"/>
      <w:bCs w:val="1"/>
      <w:i w:val="0"/>
      <w:iCs w:val="0"/>
      <w:smallCaps w:val="0"/>
      <w:strike w:val="0"/>
      <w:color w:val="0d1f3c"/>
      <w:sz w:val="26"/>
      <w:szCs w:val="2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40" w:lineRule="auto"/>
      <w:ind w:left="0" w:right="0" w:firstLine="0"/>
      <w:jc w:val="left"/>
    </w:pPr>
    <w:rPr>
      <w:rFonts w:ascii="Arial" w:cs="Arial" w:eastAsia="Arial" w:hAnsi="Arial"/>
      <w:b w:val="1"/>
      <w:bCs w:val="1"/>
      <w:i w:val="0"/>
      <w:iCs w:val="0"/>
      <w:smallCaps w:val="0"/>
      <w:strike w:val="0"/>
      <w:color w:val="1b4f8a"/>
      <w:sz w:val="23"/>
      <w:szCs w:val="23"/>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a2332"/>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lecourrier.es" TargetMode="External"/><Relationship Id="rId7" Type="http://schemas.openxmlformats.org/officeDocument/2006/relationships/hyperlink" Target="mailto:info@lecourrier.es"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